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2772" w14:textId="77777777" w:rsidR="00AE70AA" w:rsidRDefault="00AE70AA" w:rsidP="00AE70AA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01ED44A" wp14:editId="19C30D9A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2021-2022</w:t>
      </w:r>
    </w:p>
    <w:p w14:paraId="00FEF8D7" w14:textId="77777777" w:rsidR="00AE70AA" w:rsidRDefault="00AE70AA" w:rsidP="00AE70AA">
      <w:pPr>
        <w:rPr>
          <w:b/>
          <w:bCs/>
        </w:rPr>
      </w:pPr>
      <w:r>
        <w:rPr>
          <w:b/>
          <w:bCs/>
        </w:rPr>
        <w:t>1, place des Frères Matthis</w:t>
      </w:r>
    </w:p>
    <w:p w14:paraId="509D11F7" w14:textId="77777777" w:rsidR="00AE70AA" w:rsidRPr="00DF3E20" w:rsidRDefault="00AE70AA" w:rsidP="00AE70AA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34C723F9" w14:textId="77777777" w:rsidR="00AE70AA" w:rsidRPr="008B40DB" w:rsidRDefault="00AE70AA" w:rsidP="00AE70AA">
      <w:pPr>
        <w:rPr>
          <w:b/>
          <w:bCs/>
          <w:lang w:val="de-DE"/>
        </w:rPr>
      </w:pPr>
      <w:proofErr w:type="spellStart"/>
      <w:proofErr w:type="gramStart"/>
      <w:r w:rsidRPr="008B40DB">
        <w:rPr>
          <w:b/>
          <w:bCs/>
          <w:u w:val="single"/>
          <w:lang w:val="de-DE"/>
        </w:rPr>
        <w:t>Tél</w:t>
      </w:r>
      <w:proofErr w:type="spellEnd"/>
      <w:r w:rsidRPr="008B40DB">
        <w:rPr>
          <w:b/>
          <w:bCs/>
          <w:u w:val="single"/>
          <w:lang w:val="de-DE"/>
        </w:rPr>
        <w:t xml:space="preserve"> </w:t>
      </w:r>
      <w:r w:rsidRPr="008B40DB">
        <w:rPr>
          <w:b/>
          <w:bCs/>
          <w:lang w:val="de-DE"/>
        </w:rPr>
        <w:t>:</w:t>
      </w:r>
      <w:proofErr w:type="gramEnd"/>
      <w:r w:rsidRPr="008B40DB">
        <w:rPr>
          <w:b/>
          <w:bCs/>
          <w:lang w:val="de-DE"/>
        </w:rPr>
        <w:t xml:space="preserve"> 03 88 50 72 46</w:t>
      </w:r>
    </w:p>
    <w:p w14:paraId="56BBD455" w14:textId="77777777" w:rsidR="00AE70AA" w:rsidRPr="008B40DB" w:rsidRDefault="00AE70AA" w:rsidP="00AE70AA">
      <w:pPr>
        <w:rPr>
          <w:b/>
          <w:bCs/>
          <w:lang w:val="de-DE"/>
        </w:rPr>
      </w:pPr>
      <w:proofErr w:type="spellStart"/>
      <w:proofErr w:type="gramStart"/>
      <w:r w:rsidRPr="008B40DB">
        <w:rPr>
          <w:b/>
          <w:bCs/>
          <w:u w:val="single"/>
          <w:lang w:val="de-DE"/>
        </w:rPr>
        <w:t>E-mail</w:t>
      </w:r>
      <w:proofErr w:type="spellEnd"/>
      <w:r w:rsidRPr="008B40DB">
        <w:rPr>
          <w:b/>
          <w:bCs/>
          <w:lang w:val="de-DE"/>
        </w:rPr>
        <w:t xml:space="preserve"> :</w:t>
      </w:r>
      <w:proofErr w:type="gramEnd"/>
      <w:r w:rsidRPr="008B40DB">
        <w:rPr>
          <w:b/>
          <w:bCs/>
          <w:lang w:val="de-DE"/>
        </w:rPr>
        <w:t xml:space="preserve"> ecole.ele.jean.hans.arp@wanadoo.fr</w:t>
      </w:r>
    </w:p>
    <w:p w14:paraId="7ECDA8A7" w14:textId="77777777" w:rsidR="00AE70AA" w:rsidRPr="008043F5" w:rsidRDefault="00AE70AA" w:rsidP="00AE70AA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32CBFE76" w14:textId="77777777" w:rsidR="00AE70AA" w:rsidRDefault="00AE70AA" w:rsidP="00AE70AA">
      <w:pPr>
        <w:jc w:val="both"/>
        <w:rPr>
          <w:b/>
          <w:bCs/>
        </w:rPr>
      </w:pPr>
    </w:p>
    <w:p w14:paraId="56EDCF01" w14:textId="77777777" w:rsidR="00AE70AA" w:rsidRDefault="00AE70AA" w:rsidP="00AE70AA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7C2B46E8" w14:textId="77777777" w:rsidR="00AE70AA" w:rsidRDefault="00AE70AA" w:rsidP="00AE70AA"/>
    <w:p w14:paraId="234C218D" w14:textId="77777777" w:rsidR="00AE70AA" w:rsidRPr="00556C11" w:rsidRDefault="00AE70AA" w:rsidP="00AE70AA">
      <w:pPr>
        <w:ind w:firstLine="12"/>
        <w:jc w:val="both"/>
        <w:rPr>
          <w:b/>
          <w:bCs/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16h45.</w:t>
      </w:r>
      <w:r>
        <w:rPr>
          <w:color w:val="000000"/>
          <w:spacing w:val="-4"/>
        </w:rPr>
        <w:t xml:space="preserve"> </w:t>
      </w:r>
      <w:r w:rsidRPr="00556C11">
        <w:rPr>
          <w:b/>
          <w:bCs/>
          <w:color w:val="000000"/>
          <w:spacing w:val="-4"/>
        </w:rPr>
        <w:t>(</w:t>
      </w:r>
      <w:proofErr w:type="gramStart"/>
      <w:r w:rsidRPr="00556C11">
        <w:rPr>
          <w:b/>
          <w:bCs/>
          <w:color w:val="000000"/>
          <w:spacing w:val="-4"/>
        </w:rPr>
        <w:t>à</w:t>
      </w:r>
      <w:proofErr w:type="gramEnd"/>
      <w:r w:rsidRPr="00556C11">
        <w:rPr>
          <w:b/>
          <w:bCs/>
          <w:color w:val="000000"/>
          <w:spacing w:val="-4"/>
        </w:rPr>
        <w:t xml:space="preserve"> confirmer en fonction de l’évolution sanitaire ! Nous communiquerons les horaires par le biais de l’affichage devant l’école lors de la pré-rentrée </w:t>
      </w:r>
      <w:r>
        <w:rPr>
          <w:b/>
          <w:bCs/>
          <w:color w:val="000000"/>
          <w:spacing w:val="-4"/>
        </w:rPr>
        <w:t>et</w:t>
      </w:r>
      <w:r w:rsidRPr="00556C11">
        <w:rPr>
          <w:b/>
          <w:bCs/>
          <w:color w:val="000000"/>
          <w:spacing w:val="-4"/>
        </w:rPr>
        <w:t xml:space="preserve"> sur le site de l’école)</w:t>
      </w:r>
    </w:p>
    <w:p w14:paraId="3AAFEE06" w14:textId="77777777" w:rsidR="00AE70AA" w:rsidRDefault="00AE70AA" w:rsidP="00AE70AA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0A4B20D1" w14:textId="77777777" w:rsidR="00AE70AA" w:rsidRDefault="00AE70AA" w:rsidP="00AE70AA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7F36B415" w14:textId="77777777" w:rsidR="00AE70AA" w:rsidRDefault="00AE70AA" w:rsidP="00AE70AA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70A798BD" w14:textId="77777777" w:rsidR="00AE70AA" w:rsidRDefault="00AE70AA" w:rsidP="00AE70AA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2021/2022 (zone B)</w:t>
      </w:r>
      <w:r>
        <w:rPr>
          <w:color w:val="000000"/>
          <w:spacing w:val="-4"/>
        </w:rPr>
        <w:t xml:space="preserve"> :</w:t>
      </w:r>
    </w:p>
    <w:p w14:paraId="689B8876" w14:textId="77777777" w:rsidR="00AE70AA" w:rsidRDefault="00AE70AA" w:rsidP="00AE70AA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AE70AA" w14:paraId="3A96FD52" w14:textId="77777777" w:rsidTr="00DA3CA7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F162C" w14:textId="77777777" w:rsidR="00AE70AA" w:rsidRDefault="00AE70AA" w:rsidP="00DA3CA7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9260C3" w14:textId="77777777" w:rsidR="00AE70AA" w:rsidRDefault="00AE70AA" w:rsidP="00DA3CA7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Jeudi 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proofErr w:type="gramEnd"/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>
              <w:rPr>
                <w:sz w:val="22"/>
                <w:szCs w:val="22"/>
              </w:rPr>
              <w:t xml:space="preserve"> 2021 au matin</w:t>
            </w:r>
          </w:p>
        </w:tc>
      </w:tr>
      <w:tr w:rsidR="00AE70AA" w14:paraId="58BCCFAE" w14:textId="77777777" w:rsidTr="00DA3CA7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0FC98" w14:textId="77777777" w:rsidR="00AE70AA" w:rsidRDefault="00AE70AA" w:rsidP="00DA3CA7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6729D5" w14:textId="77777777" w:rsidR="00AE70AA" w:rsidRDefault="00AE70AA" w:rsidP="00DA3CA7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22 octobre</w:t>
            </w:r>
            <w:r>
              <w:rPr>
                <w:sz w:val="22"/>
                <w:szCs w:val="22"/>
              </w:rPr>
              <w:t xml:space="preserve"> 2021 après la classe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 xml:space="preserve">Lundi 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proofErr w:type="gramEnd"/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2021 au matin</w:t>
            </w:r>
          </w:p>
        </w:tc>
      </w:tr>
      <w:tr w:rsidR="00AE70AA" w14:paraId="540CF414" w14:textId="77777777" w:rsidTr="00DA3CA7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8375A" w14:textId="77777777" w:rsidR="00AE70AA" w:rsidRDefault="00AE70AA" w:rsidP="00DA3CA7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4F05C2D" w14:textId="77777777" w:rsidR="00AE70AA" w:rsidRDefault="00AE70AA" w:rsidP="00DA3CA7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17 décembre</w:t>
            </w:r>
            <w:r>
              <w:rPr>
                <w:spacing w:val="-4"/>
                <w:sz w:val="22"/>
                <w:szCs w:val="22"/>
              </w:rPr>
              <w:t xml:space="preserve"> 2021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3 janvier</w:t>
            </w:r>
            <w:r>
              <w:rPr>
                <w:sz w:val="22"/>
                <w:szCs w:val="22"/>
              </w:rPr>
              <w:t xml:space="preserve"> 2022 au matin</w:t>
            </w:r>
          </w:p>
        </w:tc>
      </w:tr>
      <w:tr w:rsidR="00AE70AA" w14:paraId="142C74F2" w14:textId="77777777" w:rsidTr="00DA3CA7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C72EB" w14:textId="77777777" w:rsidR="00AE70AA" w:rsidRDefault="00AE70AA" w:rsidP="00DA3CA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D15811" w14:textId="77777777" w:rsidR="00AE70AA" w:rsidRDefault="00AE70AA" w:rsidP="00DA3CA7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 février</w:t>
            </w:r>
            <w:r>
              <w:rPr>
                <w:sz w:val="22"/>
                <w:szCs w:val="22"/>
              </w:rPr>
              <w:t xml:space="preserve"> 2022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21 février</w:t>
            </w:r>
            <w:r>
              <w:rPr>
                <w:sz w:val="22"/>
                <w:szCs w:val="22"/>
              </w:rPr>
              <w:t xml:space="preserve"> 2022 au matin</w:t>
            </w:r>
          </w:p>
        </w:tc>
      </w:tr>
      <w:tr w:rsidR="00AE70AA" w14:paraId="03020FBB" w14:textId="77777777" w:rsidTr="00DA3CA7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F298E" w14:textId="77777777" w:rsidR="00AE70AA" w:rsidRDefault="00AE70AA" w:rsidP="00DA3CA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39E48E" w14:textId="77777777" w:rsidR="00AE70AA" w:rsidRDefault="00AE70AA" w:rsidP="00DA3CA7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8 avril</w:t>
            </w:r>
            <w:r>
              <w:rPr>
                <w:sz w:val="22"/>
                <w:szCs w:val="22"/>
              </w:rPr>
              <w:t xml:space="preserve"> 2022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25 avril</w:t>
            </w:r>
            <w:r>
              <w:rPr>
                <w:sz w:val="22"/>
                <w:szCs w:val="22"/>
              </w:rPr>
              <w:t xml:space="preserve"> 2022 au matin</w:t>
            </w:r>
          </w:p>
        </w:tc>
      </w:tr>
      <w:tr w:rsidR="00AE70AA" w14:paraId="33FA10AE" w14:textId="77777777" w:rsidTr="00DA3CA7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1221B08" w14:textId="77777777" w:rsidR="00AE70AA" w:rsidRDefault="00AE70AA" w:rsidP="00DA3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73A7D3" w14:textId="77777777" w:rsidR="00AE70AA" w:rsidRDefault="00AE70AA" w:rsidP="00DA3C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Jeudi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7 juillet</w:t>
            </w:r>
            <w:r>
              <w:rPr>
                <w:sz w:val="22"/>
                <w:szCs w:val="22"/>
              </w:rPr>
              <w:t xml:space="preserve"> 2022 après la classe</w:t>
            </w:r>
          </w:p>
        </w:tc>
      </w:tr>
    </w:tbl>
    <w:p w14:paraId="1B5EB16B" w14:textId="77777777" w:rsidR="00AE70AA" w:rsidRDefault="00AE70AA" w:rsidP="00AE70AA"/>
    <w:p w14:paraId="1AC9297E" w14:textId="77777777" w:rsidR="00AE70AA" w:rsidRPr="00DC6F00" w:rsidRDefault="00AE70AA" w:rsidP="00AE70AA">
      <w:r w:rsidRPr="00DC6F00">
        <w:rPr>
          <w:color w:val="000000"/>
          <w:shd w:val="clear" w:color="auto" w:fill="F9F9F9"/>
        </w:rPr>
        <w:t>Les classes vaqueront le vendredi 27 mai 2022.</w:t>
      </w:r>
    </w:p>
    <w:p w14:paraId="32499586" w14:textId="77777777" w:rsidR="00AE70AA" w:rsidRDefault="00AE70AA" w:rsidP="00AE70AA"/>
    <w:p w14:paraId="4BFA0BD9" w14:textId="77777777" w:rsidR="00AE70AA" w:rsidRDefault="00AE70AA" w:rsidP="00AE70AA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52A55953" w14:textId="77777777" w:rsidR="00AE70AA" w:rsidRDefault="00AE70AA" w:rsidP="00AE70AA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>
        <w:rPr>
          <w:spacing w:val="-8"/>
        </w:rPr>
        <w:t>une</w:t>
      </w:r>
      <w:proofErr w:type="gramEnd"/>
      <w:r>
        <w:rPr>
          <w:spacing w:val="-8"/>
        </w:rPr>
        <w:t xml:space="preserve"> </w:t>
      </w:r>
      <w:r>
        <w:rPr>
          <w:b/>
          <w:bCs/>
          <w:spacing w:val="-8"/>
        </w:rPr>
        <w:t>attestation d’assurance</w:t>
      </w:r>
      <w:r>
        <w:rPr>
          <w:spacing w:val="-8"/>
        </w:rPr>
        <w:t xml:space="preserve"> valable pour l’année 2021-2022 </w:t>
      </w:r>
    </w:p>
    <w:p w14:paraId="2C60A8A9" w14:textId="77777777" w:rsidR="00AE70AA" w:rsidRDefault="00AE70AA" w:rsidP="00AE70AA">
      <w:pPr>
        <w:ind w:left="426"/>
        <w:rPr>
          <w:spacing w:val="-8"/>
        </w:rPr>
      </w:pPr>
      <w:r>
        <w:rPr>
          <w:spacing w:val="-8"/>
        </w:rPr>
        <w:t>(</w:t>
      </w:r>
      <w:proofErr w:type="gramStart"/>
      <w:r>
        <w:rPr>
          <w:spacing w:val="-8"/>
        </w:rPr>
        <w:t>responsabilité</w:t>
      </w:r>
      <w:proofErr w:type="gramEnd"/>
      <w:r>
        <w:rPr>
          <w:spacing w:val="-8"/>
        </w:rPr>
        <w:t xml:space="preserve"> civile + </w:t>
      </w:r>
      <w:r>
        <w:rPr>
          <w:spacing w:val="-8"/>
          <w:bdr w:val="single" w:sz="4" w:space="0" w:color="auto" w:frame="1"/>
        </w:rPr>
        <w:t>individuelle accident</w:t>
      </w:r>
      <w:r>
        <w:rPr>
          <w:spacing w:val="-8"/>
        </w:rPr>
        <w:t>).</w:t>
      </w:r>
    </w:p>
    <w:p w14:paraId="13331744" w14:textId="77777777" w:rsidR="00AE70AA" w:rsidRDefault="00AE70AA" w:rsidP="00AE70AA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2A104433" w14:textId="77777777" w:rsidR="00AE70AA" w:rsidRDefault="00AE70AA" w:rsidP="00AE70AA">
      <w:pPr>
        <w:jc w:val="right"/>
        <w:rPr>
          <w:b/>
        </w:rPr>
      </w:pPr>
    </w:p>
    <w:p w14:paraId="4D1530B8" w14:textId="77777777" w:rsidR="00AE70AA" w:rsidRDefault="00AE70AA" w:rsidP="00AE70AA">
      <w:pPr>
        <w:jc w:val="both"/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Nous vous confirmerons par affichage et sur le site de l’école si vous pourrez accompagner votre enfant dans la cour de récréation et </w:t>
      </w:r>
      <w:r w:rsidRPr="00CA7301">
        <w:t>rejoindre avec lui sa salle de classe</w:t>
      </w:r>
      <w:r>
        <w:t xml:space="preserve"> avec les fournitures scolaires. Cela dépendra bien entendu des conditions sanitaires et des consignes académiques reçues à cette date.</w:t>
      </w:r>
      <w:r>
        <w:rPr>
          <w:b/>
        </w:rPr>
        <w:t xml:space="preserve"> </w:t>
      </w:r>
    </w:p>
    <w:p w14:paraId="40FAD4AA" w14:textId="77777777" w:rsidR="00AE70AA" w:rsidRDefault="00AE70AA" w:rsidP="00AE70AA"/>
    <w:p w14:paraId="71BD6515" w14:textId="77777777" w:rsidR="00AE70AA" w:rsidRDefault="00AE70AA" w:rsidP="00AE70AA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09DBC2FB" w14:textId="77777777" w:rsidR="00AE70AA" w:rsidRDefault="00AE70AA" w:rsidP="00AE70AA"/>
    <w:p w14:paraId="4ED3BD79" w14:textId="77777777" w:rsidR="00AE70AA" w:rsidRDefault="00AE70AA" w:rsidP="00AE70AA">
      <w:r>
        <w:t xml:space="preserve">Les listes des fournitures sont disponibles sur le site de l’école : </w:t>
      </w:r>
    </w:p>
    <w:p w14:paraId="2C189DD4" w14:textId="77777777" w:rsidR="00AE70AA" w:rsidRDefault="008B40DB" w:rsidP="00AE70AA">
      <w:pPr>
        <w:jc w:val="center"/>
        <w:rPr>
          <w:b/>
          <w:iCs/>
          <w:lang w:eastAsia="fr-FR"/>
        </w:rPr>
      </w:pPr>
      <w:hyperlink r:id="rId6" w:history="1">
        <w:r w:rsidR="00AE70AA" w:rsidRPr="00A84315">
          <w:rPr>
            <w:rStyle w:val="Lienhypertexte"/>
            <w:b/>
            <w:iCs/>
            <w:lang w:eastAsia="fr-FR"/>
          </w:rPr>
          <w:t>www.ec-jean-hans-arp-duttlenheim.ac-strasbourg.fr/</w:t>
        </w:r>
      </w:hyperlink>
    </w:p>
    <w:p w14:paraId="476BA3CF" w14:textId="77777777" w:rsidR="00AE70AA" w:rsidRDefault="00AE70AA" w:rsidP="00AE70AA">
      <w:pPr>
        <w:jc w:val="center"/>
      </w:pPr>
      <w:r>
        <w:t>Rubrique organisation pratique – Listes de matériel 2021-2022</w:t>
      </w:r>
    </w:p>
    <w:p w14:paraId="07781538" w14:textId="2A18A881" w:rsidR="00AE70AA" w:rsidRDefault="00AE70AA" w:rsidP="00AE70AA">
      <w:proofErr w:type="gramStart"/>
      <w:r>
        <w:t>ou</w:t>
      </w:r>
      <w:proofErr w:type="gramEnd"/>
      <w:r>
        <w:t xml:space="preserve"> alors directement en cliquant sur le lien ci-dessous (matériel </w:t>
      </w:r>
      <w:r w:rsidR="008D2714">
        <w:t>CE2/</w:t>
      </w:r>
      <w:r>
        <w:t xml:space="preserve">CM1/CM2 </w:t>
      </w:r>
      <w:r w:rsidR="008D2714">
        <w:t>monolingue</w:t>
      </w:r>
      <w:r>
        <w:t>)</w:t>
      </w:r>
    </w:p>
    <w:p w14:paraId="24D2B0BB" w14:textId="77777777" w:rsidR="00AE70AA" w:rsidRDefault="00AE70AA" w:rsidP="00AE70AA">
      <w:pPr>
        <w:jc w:val="center"/>
        <w:rPr>
          <w:color w:val="FF0000"/>
        </w:rPr>
      </w:pPr>
    </w:p>
    <w:p w14:paraId="5C3A7BB8" w14:textId="77777777" w:rsidR="008B40DB" w:rsidRDefault="008B40DB" w:rsidP="00AE70AA">
      <w:pPr>
        <w:jc w:val="center"/>
      </w:pPr>
      <w:hyperlink r:id="rId7" w:tgtFrame="_blank" w:history="1">
        <w:proofErr w:type="spellStart"/>
        <w:r>
          <w:rPr>
            <w:rStyle w:val="Lienhypertexte"/>
            <w:rFonts w:ascii="Calibri" w:hAnsi="Calibri" w:cs="Calibri"/>
            <w:sz w:val="22"/>
            <w:szCs w:val="22"/>
            <w:shd w:val="clear" w:color="auto" w:fill="FFFFFF"/>
          </w:rPr>
          <w:t>CMaListe</w:t>
        </w:r>
        <w:proofErr w:type="spellEnd"/>
        <w:r>
          <w:rPr>
            <w:rStyle w:val="Lienhypertexte"/>
            <w:rFonts w:ascii="Calibri" w:hAnsi="Calibri" w:cs="Calibri"/>
            <w:sz w:val="22"/>
            <w:szCs w:val="22"/>
            <w:shd w:val="clear" w:color="auto" w:fill="FFFFFF"/>
          </w:rPr>
          <w:t xml:space="preserve">, Liste de Fournitures Scolaires à Domicile‎ </w:t>
        </w:r>
        <w:proofErr w:type="spellStart"/>
        <w:r>
          <w:rPr>
            <w:rStyle w:val="Lienhypertexte"/>
            <w:rFonts w:ascii="Calibri" w:hAnsi="Calibri" w:cs="Calibri"/>
            <w:sz w:val="22"/>
            <w:szCs w:val="22"/>
            <w:shd w:val="clear" w:color="auto" w:fill="FFFFFF"/>
          </w:rPr>
          <w:t>Listes</w:t>
        </w:r>
      </w:hyperlink>
      <w:proofErr w:type="spellEnd"/>
    </w:p>
    <w:p w14:paraId="593824F6" w14:textId="77777777" w:rsidR="008B40DB" w:rsidRDefault="008B40DB" w:rsidP="00AE70AA">
      <w:pPr>
        <w:jc w:val="center"/>
      </w:pPr>
    </w:p>
    <w:p w14:paraId="4AB40791" w14:textId="4AA93A8E" w:rsidR="00AE70AA" w:rsidRDefault="00AE70AA" w:rsidP="00AE70A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2 septembre à 8h. </w:t>
      </w:r>
    </w:p>
    <w:p w14:paraId="779311CD" w14:textId="77777777" w:rsidR="00AE70AA" w:rsidRPr="0033638D" w:rsidRDefault="00AE70AA" w:rsidP="00AE70AA">
      <w:pPr>
        <w:jc w:val="right"/>
      </w:pPr>
      <w:r w:rsidRPr="0033638D">
        <w:t>Le directeur, Ch. Ehrhardt</w:t>
      </w:r>
    </w:p>
    <w:p w14:paraId="6CA21863" w14:textId="77777777" w:rsidR="008A088B" w:rsidRDefault="008A088B" w:rsidP="008A088B">
      <w:pPr>
        <w:jc w:val="right"/>
      </w:pPr>
    </w:p>
    <w:p w14:paraId="218E7C69" w14:textId="77777777" w:rsidR="008A088B" w:rsidRDefault="008A088B" w:rsidP="008A088B">
      <w:pPr>
        <w:ind w:firstLine="708"/>
      </w:pPr>
    </w:p>
    <w:p w14:paraId="163D4A06" w14:textId="77777777" w:rsidR="00AE70AA" w:rsidRDefault="00AE70AA" w:rsidP="00AE70AA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vous n’achetez pas le matériel chez Pichon, merci de vous reporter à la liste du </w:t>
      </w:r>
      <w:proofErr w:type="gramStart"/>
      <w:r>
        <w:rPr>
          <w:rFonts w:ascii="Arial" w:hAnsi="Arial" w:cs="Arial"/>
          <w:i/>
        </w:rPr>
        <w:t>site</w:t>
      </w:r>
      <w:proofErr w:type="gramEnd"/>
      <w:r>
        <w:rPr>
          <w:rFonts w:ascii="Arial" w:hAnsi="Arial" w:cs="Arial"/>
          <w:i/>
        </w:rPr>
        <w:t xml:space="preserve"> pour avoir tout le matériel à la rentrée.</w:t>
      </w:r>
    </w:p>
    <w:p w14:paraId="484D96EE" w14:textId="77777777" w:rsidR="00AE70AA" w:rsidRDefault="00AE70AA" w:rsidP="00AE70A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63A3FEA0" w14:textId="77777777" w:rsidR="00AE70AA" w:rsidRDefault="00AE70AA" w:rsidP="00AE70A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 ou récupérable de cette année)</w:t>
      </w:r>
    </w:p>
    <w:p w14:paraId="256C3BFC" w14:textId="77777777" w:rsidR="00AE70AA" w:rsidRDefault="00AE70AA" w:rsidP="00AE70AA"/>
    <w:p w14:paraId="4445EFB0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 xml:space="preserve">Un stylo à encre et des cartouches bleues effaçables ou stylos effaçables </w:t>
      </w:r>
    </w:p>
    <w:p w14:paraId="4A09152B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critérium HB 0,5 + les mines 0,5</w:t>
      </w:r>
      <w:r>
        <w:rPr>
          <w:sz w:val="28"/>
          <w:szCs w:val="28"/>
        </w:rPr>
        <w:t>mm</w:t>
      </w:r>
    </w:p>
    <w:p w14:paraId="597DF17B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ruban adhésif sur dévidoir</w:t>
      </w:r>
    </w:p>
    <w:p w14:paraId="4FA5D3E0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trieur 12 compartiments, fermeture par élastiques</w:t>
      </w:r>
    </w:p>
    <w:p w14:paraId="27BE0A33" w14:textId="77777777" w:rsidR="00AE70AA" w:rsidRPr="007555CC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1126D">
        <w:rPr>
          <w:sz w:val="28"/>
          <w:szCs w:val="28"/>
        </w:rPr>
        <w:t>paquet de 100 pages de feuilles blanches simples perforées grands carreaux 21 x 29,7</w:t>
      </w:r>
    </w:p>
    <w:p w14:paraId="409A077E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 grand cahier jaune grands carreaux 24 X 32 -&gt; uniquement pour les </w:t>
      </w:r>
      <w:r w:rsidRPr="006C2D40">
        <w:rPr>
          <w:b/>
          <w:bCs/>
          <w:sz w:val="28"/>
          <w:szCs w:val="28"/>
          <w:u w:val="single"/>
        </w:rPr>
        <w:t>élèves inscrits en religion</w:t>
      </w:r>
    </w:p>
    <w:p w14:paraId="701E32C1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petite calculatrice</w:t>
      </w:r>
    </w:p>
    <w:p w14:paraId="518E08FA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 xml:space="preserve">1 dictionnaire (noms propres + noms communs + illustrations) </w:t>
      </w:r>
    </w:p>
    <w:p w14:paraId="50FB4A31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proofErr w:type="gramStart"/>
      <w:r w:rsidRPr="0091126D">
        <w:rPr>
          <w:sz w:val="28"/>
          <w:szCs w:val="28"/>
        </w:rPr>
        <w:t>des</w:t>
      </w:r>
      <w:proofErr w:type="gramEnd"/>
      <w:r w:rsidRPr="0091126D">
        <w:rPr>
          <w:sz w:val="28"/>
          <w:szCs w:val="28"/>
        </w:rPr>
        <w:t xml:space="preserve"> chaussures de sport et une tenue</w:t>
      </w:r>
    </w:p>
    <w:p w14:paraId="535A1ECE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proofErr w:type="gramStart"/>
      <w:r w:rsidRPr="0091126D">
        <w:rPr>
          <w:sz w:val="28"/>
          <w:szCs w:val="28"/>
        </w:rPr>
        <w:t>des</w:t>
      </w:r>
      <w:proofErr w:type="gramEnd"/>
      <w:r w:rsidRPr="0091126D">
        <w:rPr>
          <w:sz w:val="28"/>
          <w:szCs w:val="28"/>
        </w:rPr>
        <w:t xml:space="preserve"> mouchoirs en papier à laisser dans le cartable</w:t>
      </w:r>
    </w:p>
    <w:p w14:paraId="435C98FB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 xml:space="preserve">Pour la peinture : 1 </w:t>
      </w:r>
      <w:r w:rsidRPr="0091126D">
        <w:rPr>
          <w:sz w:val="28"/>
          <w:szCs w:val="28"/>
          <w:u w:val="single"/>
        </w:rPr>
        <w:t>sachet plastique</w:t>
      </w:r>
      <w:r w:rsidRPr="0091126D">
        <w:rPr>
          <w:sz w:val="28"/>
          <w:szCs w:val="28"/>
        </w:rPr>
        <w:t xml:space="preserve"> avec 2 chiffons, du papier journal, une éponge, une vieille chemise à manches longues.</w:t>
      </w:r>
    </w:p>
    <w:p w14:paraId="5265AE59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rouleau de plastique pour couvrir les livres à la maison</w:t>
      </w:r>
    </w:p>
    <w:p w14:paraId="21DE6C05" w14:textId="77777777" w:rsidR="00AE70AA" w:rsidRPr="0091126D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Bescherelle avec les tableaux de conjugaison</w:t>
      </w:r>
    </w:p>
    <w:p w14:paraId="6CE2AD91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agenda</w:t>
      </w:r>
      <w:r>
        <w:rPr>
          <w:sz w:val="28"/>
          <w:szCs w:val="28"/>
        </w:rPr>
        <w:t xml:space="preserve"> (offert pour les CM 2)</w:t>
      </w:r>
    </w:p>
    <w:p w14:paraId="4F2984E4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1 trousse</w:t>
      </w:r>
    </w:p>
    <w:p w14:paraId="06DC0A5B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 lot de recharges bleues pour stylo Roller </w:t>
      </w:r>
      <w:proofErr w:type="spellStart"/>
      <w:r>
        <w:rPr>
          <w:sz w:val="28"/>
          <w:szCs w:val="28"/>
        </w:rPr>
        <w:t>Frixion</w:t>
      </w:r>
      <w:proofErr w:type="spellEnd"/>
      <w:r>
        <w:rPr>
          <w:sz w:val="28"/>
          <w:szCs w:val="28"/>
        </w:rPr>
        <w:t xml:space="preserve"> 0,7 mm</w:t>
      </w:r>
    </w:p>
    <w:p w14:paraId="4285EB46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5 pinceaux pour la peinture : N° 6, 8, 12, 14 et 16</w:t>
      </w:r>
    </w:p>
    <w:p w14:paraId="269FA855" w14:textId="77777777" w:rsidR="00AE70AA" w:rsidRDefault="00AE70AA" w:rsidP="00AE70AA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2 brosses plates pour la peinture : N° 14 et 20</w:t>
      </w:r>
    </w:p>
    <w:p w14:paraId="56099ECB" w14:textId="77777777" w:rsidR="00AE70AA" w:rsidRDefault="00AE70AA" w:rsidP="00AE70AA">
      <w:pPr>
        <w:suppressAutoHyphens w:val="0"/>
        <w:rPr>
          <w:sz w:val="28"/>
          <w:szCs w:val="28"/>
        </w:rPr>
      </w:pPr>
    </w:p>
    <w:p w14:paraId="4A1DAA63" w14:textId="77777777" w:rsidR="00AE70AA" w:rsidRDefault="00AE70AA" w:rsidP="00AE70AA">
      <w:pPr>
        <w:suppressAutoHyphens w:val="0"/>
        <w:rPr>
          <w:sz w:val="28"/>
          <w:szCs w:val="28"/>
        </w:rPr>
      </w:pPr>
      <w:r w:rsidRPr="00721554">
        <w:rPr>
          <w:b/>
          <w:bCs/>
          <w:sz w:val="28"/>
          <w:szCs w:val="28"/>
          <w:u w:val="single"/>
        </w:rPr>
        <w:t>N.B.</w:t>
      </w:r>
      <w:r>
        <w:rPr>
          <w:sz w:val="28"/>
          <w:szCs w:val="28"/>
        </w:rPr>
        <w:t xml:space="preserve">  - Selon la taille de l’écriture de votre enfant, 1 ou 2 cahiers du jour violets</w:t>
      </w:r>
    </w:p>
    <w:p w14:paraId="6F1E6D3B" w14:textId="77777777" w:rsidR="00AE70AA" w:rsidRDefault="00AE70AA" w:rsidP="00AE70AA">
      <w:pPr>
        <w:suppressAutoHyphens w:val="0"/>
        <w:ind w:left="708"/>
        <w:rPr>
          <w:sz w:val="28"/>
          <w:szCs w:val="28"/>
        </w:rPr>
      </w:pPr>
      <w:r>
        <w:rPr>
          <w:sz w:val="28"/>
          <w:szCs w:val="28"/>
        </w:rPr>
        <w:t>(24 X 32) et 1ou 2 petits cahiers verts (17 X 22) seront peut-être à racheter en cours d’année</w:t>
      </w:r>
    </w:p>
    <w:p w14:paraId="7D516565" w14:textId="77777777" w:rsidR="00AE70AA" w:rsidRDefault="00AE70AA" w:rsidP="00AE70AA">
      <w:pPr>
        <w:suppressAutoHyphens w:val="0"/>
        <w:rPr>
          <w:sz w:val="28"/>
          <w:szCs w:val="28"/>
        </w:rPr>
      </w:pPr>
    </w:p>
    <w:p w14:paraId="36ABC25D" w14:textId="77777777" w:rsidR="00AE70AA" w:rsidRPr="00721554" w:rsidRDefault="00AE70AA" w:rsidP="00AE70AA">
      <w:pPr>
        <w:pStyle w:val="Paragraphedeliste"/>
        <w:numPr>
          <w:ilvl w:val="0"/>
          <w:numId w:val="3"/>
        </w:numPr>
        <w:suppressAutoHyphens w:val="0"/>
        <w:rPr>
          <w:sz w:val="28"/>
          <w:szCs w:val="28"/>
        </w:rPr>
      </w:pPr>
      <w:r w:rsidRPr="007555CC">
        <w:rPr>
          <w:b/>
          <w:bCs/>
          <w:sz w:val="28"/>
          <w:szCs w:val="28"/>
        </w:rPr>
        <w:t>Pour les CM 2,</w:t>
      </w:r>
      <w:r w:rsidRPr="00721554">
        <w:rPr>
          <w:sz w:val="28"/>
          <w:szCs w:val="28"/>
        </w:rPr>
        <w:t xml:space="preserve"> merci de prévoir 2 paquets de feuilles blanches simples perforées grands carreaux 21 X 29,7</w:t>
      </w:r>
    </w:p>
    <w:p w14:paraId="764C2833" w14:textId="77777777" w:rsidR="00AE70AA" w:rsidRDefault="00AE70AA" w:rsidP="00AE70AA"/>
    <w:p w14:paraId="62AF1221" w14:textId="77777777" w:rsidR="00AE70AA" w:rsidRPr="00721554" w:rsidRDefault="00AE70AA" w:rsidP="00AE70A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21554">
        <w:rPr>
          <w:sz w:val="28"/>
          <w:szCs w:val="28"/>
        </w:rPr>
        <w:t>RAPPORTER les 2 porte-vues avec les leçons des années précédentes (vert = français, bleu = mathématiques).</w:t>
      </w:r>
    </w:p>
    <w:p w14:paraId="71576183" w14:textId="77777777" w:rsidR="00AE70AA" w:rsidRPr="0091126D" w:rsidRDefault="00AE70AA" w:rsidP="00AE70AA">
      <w:pPr>
        <w:rPr>
          <w:sz w:val="28"/>
          <w:szCs w:val="28"/>
        </w:rPr>
      </w:pPr>
    </w:p>
    <w:p w14:paraId="4044E383" w14:textId="77777777" w:rsidR="00AE70AA" w:rsidRDefault="00AE70AA" w:rsidP="00AE70AA">
      <w:pPr>
        <w:jc w:val="center"/>
        <w:rPr>
          <w:sz w:val="28"/>
          <w:szCs w:val="28"/>
        </w:rPr>
      </w:pPr>
      <w:r w:rsidRPr="0091126D">
        <w:rPr>
          <w:sz w:val="28"/>
          <w:szCs w:val="28"/>
        </w:rPr>
        <w:t xml:space="preserve">Bonnes vacances ! </w:t>
      </w:r>
    </w:p>
    <w:p w14:paraId="2DD8FB6C" w14:textId="77777777" w:rsidR="00AE70AA" w:rsidRDefault="00AE70AA" w:rsidP="00AE70AA">
      <w:pPr>
        <w:jc w:val="center"/>
        <w:rPr>
          <w:sz w:val="28"/>
          <w:szCs w:val="28"/>
        </w:rPr>
      </w:pPr>
    </w:p>
    <w:p w14:paraId="7832281C" w14:textId="77777777" w:rsidR="00AE70AA" w:rsidRPr="0091126D" w:rsidRDefault="00AE70AA" w:rsidP="00AE70AA">
      <w:pPr>
        <w:jc w:val="center"/>
        <w:rPr>
          <w:sz w:val="28"/>
          <w:szCs w:val="28"/>
        </w:rPr>
      </w:pPr>
      <w:r w:rsidRPr="0091126D">
        <w:rPr>
          <w:sz w:val="28"/>
          <w:szCs w:val="28"/>
        </w:rPr>
        <w:t>Rendez-vous le</w:t>
      </w:r>
      <w:r>
        <w:rPr>
          <w:sz w:val="28"/>
          <w:szCs w:val="28"/>
        </w:rPr>
        <w:t xml:space="preserve"> jeudi 2</w:t>
      </w:r>
      <w:r w:rsidRPr="0091126D">
        <w:rPr>
          <w:sz w:val="28"/>
          <w:szCs w:val="28"/>
        </w:rPr>
        <w:t xml:space="preserve"> septembre </w:t>
      </w:r>
      <w:r>
        <w:rPr>
          <w:sz w:val="28"/>
          <w:szCs w:val="28"/>
        </w:rPr>
        <w:t xml:space="preserve">2021 </w:t>
      </w:r>
      <w:r w:rsidRPr="0091126D">
        <w:rPr>
          <w:sz w:val="28"/>
          <w:szCs w:val="28"/>
        </w:rPr>
        <w:t>à 8h.</w:t>
      </w:r>
    </w:p>
    <w:p w14:paraId="3739BE1F" w14:textId="77777777" w:rsidR="00AE70AA" w:rsidRPr="0091126D" w:rsidRDefault="00AE70AA" w:rsidP="00AE70AA">
      <w:pPr>
        <w:jc w:val="center"/>
        <w:rPr>
          <w:b/>
          <w:sz w:val="28"/>
          <w:szCs w:val="28"/>
          <w:u w:val="single"/>
        </w:rPr>
      </w:pPr>
    </w:p>
    <w:p w14:paraId="3D3F8028" w14:textId="77777777" w:rsidR="00AE70AA" w:rsidRPr="0091126D" w:rsidRDefault="00AE70AA" w:rsidP="00AE70AA">
      <w:pPr>
        <w:jc w:val="right"/>
        <w:rPr>
          <w:sz w:val="28"/>
          <w:szCs w:val="28"/>
        </w:rPr>
      </w:pPr>
      <w:r>
        <w:rPr>
          <w:sz w:val="28"/>
          <w:szCs w:val="28"/>
        </w:rPr>
        <w:t>Les maîtresses</w:t>
      </w:r>
    </w:p>
    <w:p w14:paraId="24E348A7" w14:textId="77777777" w:rsidR="0089765D" w:rsidRDefault="0089765D" w:rsidP="00AE70AA">
      <w:pPr>
        <w:spacing w:after="200" w:line="276" w:lineRule="auto"/>
      </w:pPr>
    </w:p>
    <w:sectPr w:rsidR="0089765D" w:rsidSect="008B40DB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8B"/>
    <w:rsid w:val="0089765D"/>
    <w:rsid w:val="008A088B"/>
    <w:rsid w:val="008B40DB"/>
    <w:rsid w:val="008D2714"/>
    <w:rsid w:val="00A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424C"/>
  <w15:chartTrackingRefBased/>
  <w15:docId w15:val="{F8DF750C-8DC6-41D4-851B-B1223E1D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8A088B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08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8A088B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8A088B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8A088B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8A088B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8A08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8A088B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rsid w:val="008A088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088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E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aliste.fr/listes?criteria%5Barea%5D=68&amp;criteria%5Bcity%5D=27671&amp;criteria%5Bestablishment%5D=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-jean-hans-arp-duttlenheim.ac-strasbourg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4</cp:revision>
  <dcterms:created xsi:type="dcterms:W3CDTF">2021-06-18T12:02:00Z</dcterms:created>
  <dcterms:modified xsi:type="dcterms:W3CDTF">2021-06-28T06:02:00Z</dcterms:modified>
</cp:coreProperties>
</file>